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7139" w:rsidRPr="00C67139" w:rsidRDefault="00C67139">
      <w:pPr>
        <w:rPr>
          <w:rFonts w:ascii="Times New Roman" w:hAnsi="Times New Roman" w:cs="Times New Roman"/>
        </w:rPr>
      </w:pPr>
    </w:p>
    <w:p w:rsidR="00E525EB" w:rsidRDefault="00E525EB" w:rsidP="00C67139">
      <w:pPr>
        <w:spacing w:line="480" w:lineRule="auto"/>
        <w:jc w:val="center"/>
        <w:rPr>
          <w:rFonts w:ascii="Times New Roman" w:hAnsi="Times New Roman" w:cs="Times New Roman"/>
          <w:sz w:val="24"/>
          <w:szCs w:val="24"/>
        </w:rPr>
      </w:pPr>
    </w:p>
    <w:p w:rsidR="00E525EB" w:rsidRDefault="00E525EB" w:rsidP="00C67139">
      <w:pPr>
        <w:spacing w:line="480" w:lineRule="auto"/>
        <w:jc w:val="center"/>
        <w:rPr>
          <w:rFonts w:ascii="Times New Roman" w:hAnsi="Times New Roman" w:cs="Times New Roman"/>
          <w:sz w:val="24"/>
          <w:szCs w:val="24"/>
        </w:rPr>
      </w:pPr>
    </w:p>
    <w:p w:rsidR="00E525EB" w:rsidRDefault="00E525EB" w:rsidP="00C67139">
      <w:pPr>
        <w:spacing w:line="480" w:lineRule="auto"/>
        <w:jc w:val="center"/>
        <w:rPr>
          <w:rFonts w:ascii="Times New Roman" w:hAnsi="Times New Roman" w:cs="Times New Roman"/>
          <w:sz w:val="24"/>
          <w:szCs w:val="24"/>
        </w:rPr>
      </w:pPr>
    </w:p>
    <w:p w:rsidR="00E525EB" w:rsidRDefault="00E525EB" w:rsidP="00C67139">
      <w:pPr>
        <w:spacing w:line="480" w:lineRule="auto"/>
        <w:jc w:val="center"/>
        <w:rPr>
          <w:rFonts w:ascii="Times New Roman" w:hAnsi="Times New Roman" w:cs="Times New Roman"/>
          <w:sz w:val="24"/>
          <w:szCs w:val="24"/>
        </w:rPr>
      </w:pPr>
    </w:p>
    <w:p w:rsidR="00E525EB" w:rsidRDefault="00E525EB" w:rsidP="00C67139">
      <w:pPr>
        <w:spacing w:line="480" w:lineRule="auto"/>
        <w:jc w:val="center"/>
        <w:rPr>
          <w:rFonts w:ascii="Times New Roman" w:hAnsi="Times New Roman" w:cs="Times New Roman"/>
          <w:sz w:val="24"/>
          <w:szCs w:val="24"/>
        </w:rPr>
      </w:pPr>
    </w:p>
    <w:p w:rsidR="00E525EB" w:rsidRDefault="00E525EB" w:rsidP="00C67139">
      <w:pPr>
        <w:spacing w:line="480" w:lineRule="auto"/>
        <w:jc w:val="center"/>
        <w:rPr>
          <w:rFonts w:ascii="Times New Roman" w:hAnsi="Times New Roman" w:cs="Times New Roman"/>
          <w:sz w:val="24"/>
          <w:szCs w:val="24"/>
        </w:rPr>
      </w:pPr>
    </w:p>
    <w:p w:rsidR="00E525EB" w:rsidRDefault="00E525EB" w:rsidP="00C67139">
      <w:pPr>
        <w:spacing w:line="480" w:lineRule="auto"/>
        <w:jc w:val="center"/>
        <w:rPr>
          <w:rFonts w:ascii="Times New Roman" w:hAnsi="Times New Roman" w:cs="Times New Roman"/>
          <w:sz w:val="24"/>
          <w:szCs w:val="24"/>
        </w:rPr>
      </w:pPr>
    </w:p>
    <w:p w:rsidR="00E525EB" w:rsidRDefault="00E525EB" w:rsidP="00C67139">
      <w:pPr>
        <w:spacing w:line="480" w:lineRule="auto"/>
        <w:jc w:val="center"/>
        <w:rPr>
          <w:rFonts w:ascii="Times New Roman" w:hAnsi="Times New Roman" w:cs="Times New Roman"/>
          <w:sz w:val="24"/>
          <w:szCs w:val="24"/>
        </w:rPr>
      </w:pPr>
    </w:p>
    <w:p w:rsidR="00C67139" w:rsidRPr="00C67139" w:rsidRDefault="00ED6DBF" w:rsidP="00C67139">
      <w:pPr>
        <w:spacing w:line="480" w:lineRule="auto"/>
        <w:jc w:val="center"/>
        <w:rPr>
          <w:rFonts w:ascii="Times New Roman" w:hAnsi="Times New Roman" w:cs="Times New Roman"/>
          <w:sz w:val="24"/>
          <w:szCs w:val="24"/>
        </w:rPr>
      </w:pPr>
      <w:r w:rsidRPr="00C67139">
        <w:rPr>
          <w:rFonts w:ascii="Times New Roman" w:hAnsi="Times New Roman" w:cs="Times New Roman"/>
          <w:sz w:val="24"/>
          <w:szCs w:val="24"/>
        </w:rPr>
        <w:t>Institutional Affiliation</w:t>
      </w:r>
    </w:p>
    <w:p w:rsidR="00C67139" w:rsidRPr="00C67139" w:rsidRDefault="00ED6DBF" w:rsidP="00C67139">
      <w:pPr>
        <w:spacing w:line="480" w:lineRule="auto"/>
        <w:jc w:val="center"/>
        <w:rPr>
          <w:rFonts w:ascii="Times New Roman" w:hAnsi="Times New Roman" w:cs="Times New Roman"/>
          <w:sz w:val="24"/>
          <w:szCs w:val="24"/>
        </w:rPr>
      </w:pPr>
      <w:r w:rsidRPr="00C67139">
        <w:rPr>
          <w:rFonts w:ascii="Times New Roman" w:hAnsi="Times New Roman" w:cs="Times New Roman"/>
          <w:sz w:val="24"/>
          <w:szCs w:val="24"/>
        </w:rPr>
        <w:t>Professor’s Name</w:t>
      </w:r>
    </w:p>
    <w:p w:rsidR="00C67139" w:rsidRPr="00C67139" w:rsidRDefault="00ED6DBF" w:rsidP="00C67139">
      <w:pPr>
        <w:spacing w:line="480" w:lineRule="auto"/>
        <w:jc w:val="center"/>
        <w:rPr>
          <w:rFonts w:ascii="Times New Roman" w:hAnsi="Times New Roman" w:cs="Times New Roman"/>
          <w:sz w:val="24"/>
          <w:szCs w:val="24"/>
        </w:rPr>
      </w:pPr>
      <w:r w:rsidRPr="00C67139">
        <w:rPr>
          <w:rFonts w:ascii="Times New Roman" w:hAnsi="Times New Roman" w:cs="Times New Roman"/>
          <w:sz w:val="24"/>
          <w:szCs w:val="24"/>
        </w:rPr>
        <w:t>Student’s Name</w:t>
      </w:r>
    </w:p>
    <w:p w:rsidR="00C67139" w:rsidRPr="00C67139" w:rsidRDefault="00ED6DBF" w:rsidP="00C67139">
      <w:pPr>
        <w:spacing w:line="480" w:lineRule="auto"/>
        <w:jc w:val="center"/>
        <w:rPr>
          <w:rFonts w:ascii="Times New Roman" w:hAnsi="Times New Roman" w:cs="Times New Roman"/>
          <w:sz w:val="24"/>
          <w:szCs w:val="24"/>
        </w:rPr>
      </w:pPr>
      <w:r w:rsidRPr="00C67139">
        <w:rPr>
          <w:rFonts w:ascii="Times New Roman" w:hAnsi="Times New Roman" w:cs="Times New Roman"/>
          <w:sz w:val="24"/>
          <w:szCs w:val="24"/>
        </w:rPr>
        <w:t>Date</w:t>
      </w:r>
      <w:r w:rsidRPr="00C67139">
        <w:rPr>
          <w:rFonts w:ascii="Times New Roman" w:hAnsi="Times New Roman" w:cs="Times New Roman"/>
          <w:sz w:val="24"/>
          <w:szCs w:val="24"/>
        </w:rPr>
        <w:br/>
      </w:r>
    </w:p>
    <w:p w:rsidR="00E525EB" w:rsidRDefault="00E525EB" w:rsidP="00C67139">
      <w:pPr>
        <w:spacing w:line="480" w:lineRule="auto"/>
        <w:jc w:val="center"/>
        <w:rPr>
          <w:rFonts w:ascii="Times New Roman" w:hAnsi="Times New Roman" w:cs="Times New Roman"/>
          <w:b/>
          <w:sz w:val="24"/>
          <w:szCs w:val="24"/>
        </w:rPr>
      </w:pPr>
    </w:p>
    <w:p w:rsidR="00E525EB" w:rsidRDefault="00E525EB" w:rsidP="00C67139">
      <w:pPr>
        <w:spacing w:line="480" w:lineRule="auto"/>
        <w:jc w:val="center"/>
        <w:rPr>
          <w:rFonts w:ascii="Times New Roman" w:hAnsi="Times New Roman" w:cs="Times New Roman"/>
          <w:b/>
          <w:sz w:val="24"/>
          <w:szCs w:val="24"/>
        </w:rPr>
      </w:pPr>
    </w:p>
    <w:p w:rsidR="00E525EB" w:rsidRDefault="00E525EB" w:rsidP="00C67139">
      <w:pPr>
        <w:spacing w:line="480" w:lineRule="auto"/>
        <w:jc w:val="center"/>
        <w:rPr>
          <w:rFonts w:ascii="Times New Roman" w:hAnsi="Times New Roman" w:cs="Times New Roman"/>
          <w:b/>
          <w:sz w:val="24"/>
          <w:szCs w:val="24"/>
        </w:rPr>
      </w:pPr>
    </w:p>
    <w:p w:rsidR="00E525EB" w:rsidRDefault="00E525EB" w:rsidP="00C67139">
      <w:pPr>
        <w:spacing w:line="480" w:lineRule="auto"/>
        <w:jc w:val="center"/>
        <w:rPr>
          <w:rFonts w:ascii="Times New Roman" w:hAnsi="Times New Roman" w:cs="Times New Roman"/>
          <w:b/>
          <w:sz w:val="24"/>
          <w:szCs w:val="24"/>
        </w:rPr>
      </w:pPr>
    </w:p>
    <w:p w:rsidR="00E525EB" w:rsidRDefault="00E525EB" w:rsidP="00C67139">
      <w:pPr>
        <w:spacing w:line="480" w:lineRule="auto"/>
        <w:jc w:val="center"/>
        <w:rPr>
          <w:rFonts w:ascii="Times New Roman" w:hAnsi="Times New Roman" w:cs="Times New Roman"/>
          <w:b/>
          <w:sz w:val="24"/>
          <w:szCs w:val="24"/>
        </w:rPr>
      </w:pPr>
    </w:p>
    <w:p w:rsidR="006F6EBB" w:rsidRPr="00C67139" w:rsidRDefault="00ED6DBF" w:rsidP="00C67139">
      <w:pPr>
        <w:spacing w:line="480" w:lineRule="auto"/>
        <w:jc w:val="center"/>
        <w:rPr>
          <w:rFonts w:ascii="Times New Roman" w:hAnsi="Times New Roman" w:cs="Times New Roman"/>
          <w:b/>
          <w:sz w:val="24"/>
          <w:szCs w:val="24"/>
        </w:rPr>
      </w:pPr>
      <w:r w:rsidRPr="00C67139">
        <w:rPr>
          <w:rFonts w:ascii="Times New Roman" w:hAnsi="Times New Roman" w:cs="Times New Roman"/>
          <w:b/>
          <w:sz w:val="24"/>
          <w:szCs w:val="24"/>
        </w:rPr>
        <w:lastRenderedPageBreak/>
        <w:t>Dopamine transporter (DAT)</w:t>
      </w:r>
    </w:p>
    <w:p w:rsidR="007B3E07" w:rsidRPr="00C67139" w:rsidRDefault="00ED6DBF" w:rsidP="00C67139">
      <w:pPr>
        <w:spacing w:line="480" w:lineRule="auto"/>
        <w:jc w:val="center"/>
        <w:rPr>
          <w:rFonts w:ascii="Times New Roman" w:hAnsi="Times New Roman" w:cs="Times New Roman"/>
          <w:b/>
          <w:sz w:val="24"/>
          <w:szCs w:val="24"/>
        </w:rPr>
      </w:pPr>
      <w:r w:rsidRPr="00C67139">
        <w:rPr>
          <w:rFonts w:ascii="Times New Roman" w:hAnsi="Times New Roman" w:cs="Times New Roman"/>
          <w:b/>
          <w:sz w:val="24"/>
          <w:szCs w:val="24"/>
        </w:rPr>
        <w:t>How the transporter works</w:t>
      </w:r>
    </w:p>
    <w:p w:rsidR="00811C49" w:rsidRPr="00C67139" w:rsidRDefault="00ED6DBF" w:rsidP="00C67139">
      <w:pPr>
        <w:spacing w:line="480" w:lineRule="auto"/>
        <w:rPr>
          <w:rFonts w:ascii="Times New Roman" w:hAnsi="Times New Roman" w:cs="Times New Roman"/>
          <w:sz w:val="24"/>
          <w:szCs w:val="24"/>
        </w:rPr>
      </w:pPr>
      <w:r w:rsidRPr="00C67139">
        <w:rPr>
          <w:rFonts w:ascii="Times New Roman" w:hAnsi="Times New Roman" w:cs="Times New Roman"/>
          <w:sz w:val="24"/>
          <w:szCs w:val="24"/>
        </w:rPr>
        <w:t xml:space="preserve"> </w:t>
      </w:r>
      <w:r w:rsidR="00C67139">
        <w:rPr>
          <w:rFonts w:ascii="Times New Roman" w:hAnsi="Times New Roman" w:cs="Times New Roman"/>
          <w:sz w:val="24"/>
          <w:szCs w:val="24"/>
        </w:rPr>
        <w:tab/>
      </w:r>
      <w:r w:rsidRPr="00C67139">
        <w:rPr>
          <w:rFonts w:ascii="Times New Roman" w:hAnsi="Times New Roman" w:cs="Times New Roman"/>
          <w:sz w:val="24"/>
          <w:szCs w:val="24"/>
        </w:rPr>
        <w:t xml:space="preserve">In my </w:t>
      </w:r>
      <w:r w:rsidR="006975FD" w:rsidRPr="00C67139">
        <w:rPr>
          <w:rFonts w:ascii="Times New Roman" w:hAnsi="Times New Roman" w:cs="Times New Roman"/>
          <w:sz w:val="24"/>
          <w:szCs w:val="24"/>
        </w:rPr>
        <w:t>discussion, I</w:t>
      </w:r>
      <w:r w:rsidRPr="00C67139">
        <w:rPr>
          <w:rFonts w:ascii="Times New Roman" w:hAnsi="Times New Roman" w:cs="Times New Roman"/>
          <w:sz w:val="24"/>
          <w:szCs w:val="24"/>
        </w:rPr>
        <w:t xml:space="preserve"> found that </w:t>
      </w:r>
      <w:r w:rsidRPr="00C67139">
        <w:rPr>
          <w:rFonts w:ascii="Times New Roman" w:hAnsi="Times New Roman" w:cs="Times New Roman"/>
          <w:sz w:val="24"/>
          <w:szCs w:val="24"/>
        </w:rPr>
        <w:t xml:space="preserve">DAT is known to be a neurotransmitter. It is a part of the brain's internal reward system; it is both a hormone and a neurotransmitter. </w:t>
      </w:r>
      <w:r w:rsidR="00F61D0B" w:rsidRPr="00C67139">
        <w:rPr>
          <w:rFonts w:ascii="Times New Roman" w:hAnsi="Times New Roman" w:cs="Times New Roman"/>
          <w:sz w:val="24"/>
          <w:szCs w:val="24"/>
        </w:rPr>
        <w:t xml:space="preserve"> This is a catecholamine that sends signals that makes one feel excited when the person does something right.  It contains receptors in the brain that accept the message sent to the brain through the dopamine system and ended by the dopamine transporter. DAT is a pro</w:t>
      </w:r>
      <w:r w:rsidR="00002D6B" w:rsidRPr="00C67139">
        <w:rPr>
          <w:rFonts w:ascii="Times New Roman" w:hAnsi="Times New Roman" w:cs="Times New Roman"/>
          <w:sz w:val="24"/>
          <w:szCs w:val="24"/>
        </w:rPr>
        <w:t xml:space="preserve">tein that is located between the brain and the neurons. DAT works in a process that synthesizes dopamine in response to external stimuli and then returns it to the brain cell. Through this process, the brain </w:t>
      </w:r>
      <w:r w:rsidR="00734465" w:rsidRPr="00C67139">
        <w:rPr>
          <w:rFonts w:ascii="Times New Roman" w:hAnsi="Times New Roman" w:cs="Times New Roman"/>
          <w:sz w:val="24"/>
          <w:szCs w:val="24"/>
        </w:rPr>
        <w:t>reacts</w:t>
      </w:r>
      <w:r w:rsidR="00002D6B" w:rsidRPr="00C67139">
        <w:rPr>
          <w:rFonts w:ascii="Times New Roman" w:hAnsi="Times New Roman" w:cs="Times New Roman"/>
          <w:sz w:val="24"/>
          <w:szCs w:val="24"/>
        </w:rPr>
        <w:t xml:space="preserve"> to stimuli by giving pleasure. </w:t>
      </w:r>
      <w:r w:rsidR="00734465" w:rsidRPr="00C67139">
        <w:rPr>
          <w:rFonts w:ascii="Times New Roman" w:hAnsi="Times New Roman" w:cs="Times New Roman"/>
          <w:sz w:val="24"/>
          <w:szCs w:val="24"/>
        </w:rPr>
        <w:t xml:space="preserve">At the moment, the dopaminergic system is operating well, you feel the </w:t>
      </w:r>
      <w:r w:rsidR="009535E6" w:rsidRPr="00C67139">
        <w:rPr>
          <w:rFonts w:ascii="Times New Roman" w:hAnsi="Times New Roman" w:cs="Times New Roman"/>
          <w:sz w:val="24"/>
          <w:szCs w:val="24"/>
        </w:rPr>
        <w:t>real happiness, and i</w:t>
      </w:r>
      <w:r w:rsidR="00C67139" w:rsidRPr="00C67139">
        <w:rPr>
          <w:rFonts w:ascii="Times New Roman" w:hAnsi="Times New Roman" w:cs="Times New Roman"/>
          <w:sz w:val="24"/>
          <w:szCs w:val="24"/>
        </w:rPr>
        <w:t>t does not disrupt homeostasis (Aggarwal and Mortensen 2017).</w:t>
      </w:r>
    </w:p>
    <w:p w:rsidR="007B3E07" w:rsidRPr="00C67139" w:rsidRDefault="00ED6DBF" w:rsidP="00C67139">
      <w:pPr>
        <w:spacing w:line="480" w:lineRule="auto"/>
        <w:jc w:val="center"/>
        <w:rPr>
          <w:rFonts w:ascii="Times New Roman" w:hAnsi="Times New Roman" w:cs="Times New Roman"/>
          <w:b/>
          <w:sz w:val="24"/>
          <w:szCs w:val="24"/>
        </w:rPr>
      </w:pPr>
      <w:r w:rsidRPr="00C67139">
        <w:rPr>
          <w:rFonts w:ascii="Times New Roman" w:hAnsi="Times New Roman" w:cs="Times New Roman"/>
          <w:b/>
          <w:sz w:val="24"/>
          <w:szCs w:val="24"/>
        </w:rPr>
        <w:t>Is Dopamine transporter active or passive transporter</w:t>
      </w:r>
    </w:p>
    <w:p w:rsidR="006820E2" w:rsidRPr="00C67139" w:rsidRDefault="00ED6DBF" w:rsidP="00C67139">
      <w:pPr>
        <w:spacing w:line="480" w:lineRule="auto"/>
        <w:ind w:firstLine="720"/>
        <w:rPr>
          <w:rFonts w:ascii="Times New Roman" w:hAnsi="Times New Roman" w:cs="Times New Roman"/>
          <w:sz w:val="24"/>
          <w:szCs w:val="24"/>
        </w:rPr>
      </w:pPr>
      <w:r w:rsidRPr="00C67139">
        <w:rPr>
          <w:rFonts w:ascii="Times New Roman" w:hAnsi="Times New Roman" w:cs="Times New Roman"/>
          <w:sz w:val="24"/>
          <w:szCs w:val="24"/>
        </w:rPr>
        <w:t xml:space="preserve">I agree that DAT is a passive transporter as it relies on an induced stimulus to react. When someone made happily, this transporter is stimulated to cause the </w:t>
      </w:r>
      <w:r w:rsidRPr="00C67139">
        <w:rPr>
          <w:rFonts w:ascii="Times New Roman" w:hAnsi="Times New Roman" w:cs="Times New Roman"/>
          <w:sz w:val="24"/>
          <w:szCs w:val="24"/>
        </w:rPr>
        <w:t xml:space="preserve">person to feel god.  </w:t>
      </w:r>
    </w:p>
    <w:p w:rsidR="00B57570" w:rsidRPr="00C67139" w:rsidRDefault="00B57570" w:rsidP="00C67139">
      <w:pPr>
        <w:spacing w:line="480" w:lineRule="auto"/>
        <w:rPr>
          <w:rFonts w:ascii="Times New Roman" w:hAnsi="Times New Roman" w:cs="Times New Roman"/>
          <w:sz w:val="24"/>
          <w:szCs w:val="24"/>
        </w:rPr>
      </w:pPr>
    </w:p>
    <w:p w:rsidR="00B57570" w:rsidRPr="00C67139" w:rsidRDefault="00ED6DBF" w:rsidP="00C67139">
      <w:pPr>
        <w:spacing w:line="480" w:lineRule="auto"/>
        <w:jc w:val="center"/>
        <w:rPr>
          <w:rFonts w:ascii="Times New Roman" w:hAnsi="Times New Roman" w:cs="Times New Roman"/>
          <w:b/>
          <w:sz w:val="24"/>
          <w:szCs w:val="24"/>
        </w:rPr>
      </w:pPr>
      <w:r w:rsidRPr="00C67139">
        <w:rPr>
          <w:rFonts w:ascii="Times New Roman" w:hAnsi="Times New Roman" w:cs="Times New Roman"/>
          <w:b/>
          <w:sz w:val="24"/>
          <w:szCs w:val="24"/>
        </w:rPr>
        <w:t>A specific type of cell that it can be found in and why it is essential in this cell type</w:t>
      </w:r>
    </w:p>
    <w:p w:rsidR="00B57570" w:rsidRDefault="00ED6DBF" w:rsidP="00C67139">
      <w:pPr>
        <w:spacing w:line="480" w:lineRule="auto"/>
        <w:rPr>
          <w:rFonts w:ascii="Times New Roman" w:hAnsi="Times New Roman" w:cs="Times New Roman"/>
          <w:sz w:val="24"/>
          <w:szCs w:val="24"/>
        </w:rPr>
      </w:pPr>
      <w:r w:rsidRPr="00C67139">
        <w:rPr>
          <w:rFonts w:ascii="Times New Roman" w:hAnsi="Times New Roman" w:cs="Times New Roman"/>
          <w:sz w:val="24"/>
          <w:szCs w:val="24"/>
        </w:rPr>
        <w:t>The DAT is located in the cell membrane</w:t>
      </w:r>
      <w:r w:rsidR="00A66577" w:rsidRPr="00C67139">
        <w:rPr>
          <w:rFonts w:ascii="Times New Roman" w:hAnsi="Times New Roman" w:cs="Times New Roman"/>
          <w:sz w:val="24"/>
          <w:szCs w:val="24"/>
        </w:rPr>
        <w:t>; it is essential to this cell as it helps to pump the neurotransmitter out of the synaptic cleft and directs it back to the cytosol. While in the cytosol, other transporters sequester the dopamine into vesicles for storage and will be released later.</w:t>
      </w:r>
    </w:p>
    <w:p w:rsidR="00E525EB" w:rsidRPr="00C67139" w:rsidRDefault="00E525EB" w:rsidP="00C67139">
      <w:pPr>
        <w:spacing w:line="480" w:lineRule="auto"/>
        <w:rPr>
          <w:rFonts w:ascii="Times New Roman" w:hAnsi="Times New Roman" w:cs="Times New Roman"/>
          <w:sz w:val="24"/>
          <w:szCs w:val="24"/>
        </w:rPr>
      </w:pPr>
    </w:p>
    <w:p w:rsidR="00A66577" w:rsidRPr="00C67139" w:rsidRDefault="00ED6DBF" w:rsidP="00C67139">
      <w:pPr>
        <w:spacing w:line="480" w:lineRule="auto"/>
        <w:jc w:val="center"/>
        <w:rPr>
          <w:rFonts w:ascii="Times New Roman" w:hAnsi="Times New Roman" w:cs="Times New Roman"/>
          <w:b/>
          <w:sz w:val="24"/>
          <w:szCs w:val="24"/>
        </w:rPr>
      </w:pPr>
      <w:r w:rsidRPr="00C67139">
        <w:rPr>
          <w:rFonts w:ascii="Times New Roman" w:hAnsi="Times New Roman" w:cs="Times New Roman"/>
          <w:b/>
          <w:sz w:val="24"/>
          <w:szCs w:val="24"/>
        </w:rPr>
        <w:lastRenderedPageBreak/>
        <w:t>Consequences for body function when this transporter type fails (due to a mutation that makes it non-functio</w:t>
      </w:r>
      <w:r w:rsidRPr="00C67139">
        <w:rPr>
          <w:rFonts w:ascii="Times New Roman" w:hAnsi="Times New Roman" w:cs="Times New Roman"/>
          <w:b/>
          <w:sz w:val="24"/>
          <w:szCs w:val="24"/>
        </w:rPr>
        <w:t>nal).</w:t>
      </w:r>
    </w:p>
    <w:p w:rsidR="00A66577" w:rsidRPr="00C67139" w:rsidRDefault="00ED6DBF" w:rsidP="00C67139">
      <w:pPr>
        <w:spacing w:line="480" w:lineRule="auto"/>
        <w:ind w:firstLine="720"/>
        <w:rPr>
          <w:rFonts w:ascii="Times New Roman" w:hAnsi="Times New Roman" w:cs="Times New Roman"/>
          <w:sz w:val="24"/>
          <w:szCs w:val="24"/>
        </w:rPr>
      </w:pPr>
      <w:r w:rsidRPr="00C67139">
        <w:rPr>
          <w:rFonts w:ascii="Times New Roman" w:hAnsi="Times New Roman" w:cs="Times New Roman"/>
          <w:sz w:val="24"/>
          <w:szCs w:val="24"/>
        </w:rPr>
        <w:t xml:space="preserve"> DAT </w:t>
      </w:r>
      <w:r w:rsidR="006820E2" w:rsidRPr="00C67139">
        <w:rPr>
          <w:rFonts w:ascii="Times New Roman" w:hAnsi="Times New Roman" w:cs="Times New Roman"/>
          <w:sz w:val="24"/>
          <w:szCs w:val="24"/>
        </w:rPr>
        <w:t>fails; it</w:t>
      </w:r>
      <w:r w:rsidRPr="00C67139">
        <w:rPr>
          <w:rFonts w:ascii="Times New Roman" w:hAnsi="Times New Roman" w:cs="Times New Roman"/>
          <w:sz w:val="24"/>
          <w:szCs w:val="24"/>
        </w:rPr>
        <w:t xml:space="preserve"> causes retention </w:t>
      </w:r>
      <w:r w:rsidR="006820E2" w:rsidRPr="00C67139">
        <w:rPr>
          <w:rFonts w:ascii="Times New Roman" w:hAnsi="Times New Roman" w:cs="Times New Roman"/>
          <w:sz w:val="24"/>
          <w:szCs w:val="24"/>
        </w:rPr>
        <w:t>of variant DATs in the endoplasmic reticulum and impairs transport activity.</w:t>
      </w:r>
    </w:p>
    <w:p w:rsidR="006820E2" w:rsidRDefault="00ED6DBF" w:rsidP="00C67139">
      <w:pPr>
        <w:spacing w:line="480" w:lineRule="auto"/>
        <w:rPr>
          <w:rFonts w:ascii="Times New Roman" w:hAnsi="Times New Roman" w:cs="Times New Roman"/>
          <w:sz w:val="24"/>
          <w:szCs w:val="24"/>
        </w:rPr>
      </w:pPr>
      <w:r w:rsidRPr="00C67139">
        <w:rPr>
          <w:rFonts w:ascii="Times New Roman" w:hAnsi="Times New Roman" w:cs="Times New Roman"/>
          <w:sz w:val="24"/>
          <w:szCs w:val="24"/>
        </w:rPr>
        <w:t>Its failure can cause human diseases that occur in the SLC6. It causes misfolding of the mutated SLC6 transporter</w:t>
      </w:r>
    </w:p>
    <w:p w:rsidR="00E525EB" w:rsidRDefault="00E525EB" w:rsidP="00C67139">
      <w:pPr>
        <w:spacing w:line="480" w:lineRule="auto"/>
        <w:rPr>
          <w:rFonts w:ascii="Times New Roman" w:hAnsi="Times New Roman" w:cs="Times New Roman"/>
          <w:sz w:val="24"/>
          <w:szCs w:val="24"/>
        </w:rPr>
      </w:pPr>
    </w:p>
    <w:p w:rsidR="00E525EB" w:rsidRDefault="00E525EB" w:rsidP="00C67139">
      <w:pPr>
        <w:spacing w:line="480" w:lineRule="auto"/>
        <w:rPr>
          <w:rFonts w:ascii="Times New Roman" w:hAnsi="Times New Roman" w:cs="Times New Roman"/>
          <w:sz w:val="24"/>
          <w:szCs w:val="24"/>
        </w:rPr>
      </w:pPr>
    </w:p>
    <w:p w:rsidR="00E525EB" w:rsidRDefault="00E525EB" w:rsidP="00C67139">
      <w:pPr>
        <w:spacing w:line="480" w:lineRule="auto"/>
        <w:rPr>
          <w:rFonts w:ascii="Times New Roman" w:hAnsi="Times New Roman" w:cs="Times New Roman"/>
          <w:sz w:val="24"/>
          <w:szCs w:val="24"/>
        </w:rPr>
      </w:pPr>
    </w:p>
    <w:p w:rsidR="00E525EB" w:rsidRDefault="00E525EB" w:rsidP="00C67139">
      <w:pPr>
        <w:spacing w:line="480" w:lineRule="auto"/>
        <w:rPr>
          <w:rFonts w:ascii="Times New Roman" w:hAnsi="Times New Roman" w:cs="Times New Roman"/>
          <w:sz w:val="24"/>
          <w:szCs w:val="24"/>
        </w:rPr>
      </w:pPr>
    </w:p>
    <w:p w:rsidR="00E525EB" w:rsidRDefault="00E525EB" w:rsidP="00C67139">
      <w:pPr>
        <w:spacing w:line="480" w:lineRule="auto"/>
        <w:rPr>
          <w:rFonts w:ascii="Times New Roman" w:hAnsi="Times New Roman" w:cs="Times New Roman"/>
          <w:sz w:val="24"/>
          <w:szCs w:val="24"/>
        </w:rPr>
      </w:pPr>
    </w:p>
    <w:p w:rsidR="00E525EB" w:rsidRDefault="00E525EB" w:rsidP="00C67139">
      <w:pPr>
        <w:spacing w:line="480" w:lineRule="auto"/>
        <w:rPr>
          <w:rFonts w:ascii="Times New Roman" w:hAnsi="Times New Roman" w:cs="Times New Roman"/>
          <w:sz w:val="24"/>
          <w:szCs w:val="24"/>
        </w:rPr>
      </w:pPr>
    </w:p>
    <w:p w:rsidR="00E525EB" w:rsidRDefault="00E525EB" w:rsidP="00C67139">
      <w:pPr>
        <w:spacing w:line="480" w:lineRule="auto"/>
        <w:rPr>
          <w:rFonts w:ascii="Times New Roman" w:hAnsi="Times New Roman" w:cs="Times New Roman"/>
          <w:sz w:val="24"/>
          <w:szCs w:val="24"/>
        </w:rPr>
      </w:pPr>
    </w:p>
    <w:p w:rsidR="00E525EB" w:rsidRDefault="00E525EB" w:rsidP="00C67139">
      <w:pPr>
        <w:spacing w:line="480" w:lineRule="auto"/>
        <w:rPr>
          <w:rFonts w:ascii="Times New Roman" w:hAnsi="Times New Roman" w:cs="Times New Roman"/>
          <w:sz w:val="24"/>
          <w:szCs w:val="24"/>
        </w:rPr>
      </w:pPr>
    </w:p>
    <w:p w:rsidR="00E525EB" w:rsidRDefault="00E525EB" w:rsidP="00C67139">
      <w:pPr>
        <w:spacing w:line="480" w:lineRule="auto"/>
        <w:rPr>
          <w:rFonts w:ascii="Times New Roman" w:hAnsi="Times New Roman" w:cs="Times New Roman"/>
          <w:sz w:val="24"/>
          <w:szCs w:val="24"/>
        </w:rPr>
      </w:pPr>
    </w:p>
    <w:p w:rsidR="00E525EB" w:rsidRDefault="00E525EB" w:rsidP="00C67139">
      <w:pPr>
        <w:spacing w:line="480" w:lineRule="auto"/>
        <w:rPr>
          <w:rFonts w:ascii="Times New Roman" w:hAnsi="Times New Roman" w:cs="Times New Roman"/>
          <w:sz w:val="24"/>
          <w:szCs w:val="24"/>
        </w:rPr>
      </w:pPr>
    </w:p>
    <w:p w:rsidR="00E525EB" w:rsidRDefault="00E525EB" w:rsidP="00C67139">
      <w:pPr>
        <w:spacing w:line="480" w:lineRule="auto"/>
        <w:rPr>
          <w:rFonts w:ascii="Times New Roman" w:hAnsi="Times New Roman" w:cs="Times New Roman"/>
          <w:sz w:val="24"/>
          <w:szCs w:val="24"/>
        </w:rPr>
      </w:pPr>
    </w:p>
    <w:p w:rsidR="00E525EB" w:rsidRDefault="00E525EB" w:rsidP="00C67139">
      <w:pPr>
        <w:spacing w:line="480" w:lineRule="auto"/>
        <w:rPr>
          <w:rFonts w:ascii="Times New Roman" w:hAnsi="Times New Roman" w:cs="Times New Roman"/>
          <w:sz w:val="24"/>
          <w:szCs w:val="24"/>
        </w:rPr>
      </w:pPr>
    </w:p>
    <w:p w:rsidR="00E525EB" w:rsidRPr="00C67139" w:rsidRDefault="00E525EB" w:rsidP="00C67139">
      <w:pPr>
        <w:spacing w:line="480" w:lineRule="auto"/>
        <w:rPr>
          <w:rFonts w:ascii="Times New Roman" w:hAnsi="Times New Roman" w:cs="Times New Roman"/>
          <w:sz w:val="24"/>
          <w:szCs w:val="24"/>
        </w:rPr>
      </w:pPr>
      <w:bookmarkStart w:id="0" w:name="_GoBack"/>
      <w:bookmarkEnd w:id="0"/>
    </w:p>
    <w:p w:rsidR="006820E2" w:rsidRPr="00891148" w:rsidRDefault="00ED6DBF" w:rsidP="00891148">
      <w:pPr>
        <w:spacing w:line="480" w:lineRule="auto"/>
        <w:jc w:val="center"/>
        <w:rPr>
          <w:rFonts w:ascii="Times New Roman" w:hAnsi="Times New Roman" w:cs="Times New Roman"/>
          <w:b/>
          <w:sz w:val="24"/>
          <w:szCs w:val="24"/>
        </w:rPr>
      </w:pPr>
      <w:r w:rsidRPr="00891148">
        <w:rPr>
          <w:rFonts w:ascii="Times New Roman" w:hAnsi="Times New Roman" w:cs="Times New Roman"/>
          <w:b/>
          <w:sz w:val="24"/>
          <w:szCs w:val="24"/>
        </w:rPr>
        <w:lastRenderedPageBreak/>
        <w:t>Reference</w:t>
      </w:r>
    </w:p>
    <w:p w:rsidR="00C67139" w:rsidRPr="00C67139" w:rsidRDefault="00ED6DBF" w:rsidP="00891148">
      <w:pPr>
        <w:spacing w:line="480" w:lineRule="auto"/>
        <w:ind w:left="720" w:hanging="720"/>
        <w:rPr>
          <w:rFonts w:ascii="Times New Roman" w:hAnsi="Times New Roman" w:cs="Times New Roman"/>
          <w:sz w:val="24"/>
          <w:szCs w:val="24"/>
        </w:rPr>
      </w:pPr>
      <w:r w:rsidRPr="00C67139">
        <w:rPr>
          <w:rFonts w:ascii="Times New Roman" w:hAnsi="Times New Roman" w:cs="Times New Roman"/>
          <w:sz w:val="24"/>
          <w:szCs w:val="24"/>
        </w:rPr>
        <w:t xml:space="preserve">Aggarwal, S., &amp; </w:t>
      </w:r>
      <w:r w:rsidRPr="00C67139">
        <w:rPr>
          <w:rFonts w:ascii="Times New Roman" w:hAnsi="Times New Roman" w:cs="Times New Roman"/>
          <w:sz w:val="24"/>
          <w:szCs w:val="24"/>
        </w:rPr>
        <w:t>Mortensen, O. V. (2017). In vitro assays for the functional characterization of the dopamine transporter (DAT). Current protocols in pharmacology, 79(1), 12-17.</w:t>
      </w:r>
    </w:p>
    <w:sectPr w:rsidR="00C67139" w:rsidRPr="00C67139" w:rsidSect="00C6713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6DBF" w:rsidRDefault="00ED6DBF">
      <w:pPr>
        <w:spacing w:after="0" w:line="240" w:lineRule="auto"/>
      </w:pPr>
      <w:r>
        <w:separator/>
      </w:r>
    </w:p>
  </w:endnote>
  <w:endnote w:type="continuationSeparator" w:id="0">
    <w:p w:rsidR="00ED6DBF" w:rsidRDefault="00ED6D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6DBF" w:rsidRDefault="00ED6DBF">
      <w:pPr>
        <w:spacing w:after="0" w:line="240" w:lineRule="auto"/>
      </w:pPr>
      <w:r>
        <w:separator/>
      </w:r>
    </w:p>
  </w:footnote>
  <w:footnote w:type="continuationSeparator" w:id="0">
    <w:p w:rsidR="00ED6DBF" w:rsidRDefault="00ED6D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139" w:rsidRDefault="00ED6DBF">
    <w:pPr>
      <w:pStyle w:val="Header"/>
      <w:jc w:val="right"/>
    </w:pPr>
    <w:r>
      <w:t xml:space="preserve">DOPAMINE TRASPORTER                                                                                                                                            </w:t>
    </w:r>
    <w:sdt>
      <w:sdtPr>
        <w:id w:val="153114216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525EB">
          <w:rPr>
            <w:noProof/>
          </w:rPr>
          <w:t>2</w:t>
        </w:r>
        <w:r>
          <w:rPr>
            <w:noProof/>
          </w:rPr>
          <w:fldChar w:fldCharType="end"/>
        </w:r>
      </w:sdtContent>
    </w:sdt>
  </w:p>
  <w:p w:rsidR="00C67139" w:rsidRDefault="00C6713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139" w:rsidRDefault="00ED6DBF">
    <w:pPr>
      <w:pStyle w:val="Header"/>
    </w:pPr>
    <w:r>
      <w:t xml:space="preserve">Running Head: BIOLOGY                                             </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1C49"/>
    <w:rsid w:val="00002D6B"/>
    <w:rsid w:val="005A1B16"/>
    <w:rsid w:val="006820E2"/>
    <w:rsid w:val="006975FD"/>
    <w:rsid w:val="006F6EBB"/>
    <w:rsid w:val="00734465"/>
    <w:rsid w:val="007B3E07"/>
    <w:rsid w:val="00811C49"/>
    <w:rsid w:val="00891148"/>
    <w:rsid w:val="009535E6"/>
    <w:rsid w:val="00A4649B"/>
    <w:rsid w:val="00A66577"/>
    <w:rsid w:val="00B57570"/>
    <w:rsid w:val="00C67139"/>
    <w:rsid w:val="00E525EB"/>
    <w:rsid w:val="00E56739"/>
    <w:rsid w:val="00ED6DBF"/>
    <w:rsid w:val="00F61D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D2412"/>
  <w15:chartTrackingRefBased/>
  <w15:docId w15:val="{8CC1A25B-BCE0-401E-A6C3-F28A4E9D2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71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7139"/>
  </w:style>
  <w:style w:type="paragraph" w:styleId="Footer">
    <w:name w:val="footer"/>
    <w:basedOn w:val="Normal"/>
    <w:link w:val="FooterChar"/>
    <w:uiPriority w:val="99"/>
    <w:unhideWhenUsed/>
    <w:rsid w:val="00C671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71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316</Words>
  <Characters>1806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2020-01-26T23:55:00Z</dcterms:created>
  <dcterms:modified xsi:type="dcterms:W3CDTF">2020-01-26T23:55:00Z</dcterms:modified>
</cp:coreProperties>
</file>